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jc w:val="both"/>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jc w:val="both"/>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board ship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w:t>
      </w:r>
      <w:r w:rsidDel="00000000" w:rsidR="00000000" w:rsidRPr="00000000">
        <w:rPr>
          <w:rFonts w:ascii="Arial" w:cs="Arial" w:eastAsia="Arial" w:hAnsi="Arial"/>
          <w:sz w:val="24"/>
          <w:szCs w:val="24"/>
          <w:rtl w:val="0"/>
        </w:rPr>
        <w:t xml:space="preserve">dependants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w:t>
      </w:r>
      <w:r w:rsidDel="00000000" w:rsidR="00000000" w:rsidRPr="00000000">
        <w:rPr>
          <w:rFonts w:ascii="Arial" w:cs="Arial" w:eastAsia="Arial" w:hAnsi="Arial"/>
          <w:sz w:val="24"/>
          <w:szCs w:val="24"/>
          <w:rtl w:val="0"/>
        </w:rPr>
        <w:t xml:space="preserve">DEFFORMS</w:t>
      </w:r>
      <w:r w:rsidDel="00000000" w:rsidR="00000000" w:rsidRPr="00000000">
        <w:rPr>
          <w:rtl w:val="0"/>
        </w:rPr>
      </w:r>
    </w:p>
    <w:p w:rsidR="00000000" w:rsidDel="00000000" w:rsidP="00000000" w:rsidRDefault="00000000" w:rsidRPr="00000000" w14:paraId="00000017">
      <w:pPr>
        <w:pStyle w:val="Heading2"/>
        <w:numPr>
          <w:ilvl w:val="1"/>
          <w:numId w:val="1"/>
        </w:numPr>
        <w:ind w:left="57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w:t>
      </w:r>
    </w:p>
    <w:p w:rsidR="00000000" w:rsidDel="00000000" w:rsidP="00000000" w:rsidRDefault="00000000" w:rsidRPr="00000000" w14:paraId="00000018">
      <w:pPr>
        <w:pStyle w:val="Heading2"/>
        <w:numPr>
          <w:ilvl w:val="1"/>
          <w:numId w:val="1"/>
        </w:numPr>
        <w:ind w:left="576" w:hanging="576"/>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w:t>
      </w:r>
      <w:r w:rsidDel="00000000" w:rsidR="00000000" w:rsidRPr="00000000">
        <w:rPr>
          <w:rFonts w:ascii="Arial" w:cs="Arial" w:eastAsia="Arial" w:hAnsi="Arial"/>
          <w:sz w:val="24"/>
          <w:szCs w:val="24"/>
          <w:rtl w:val="0"/>
        </w:rPr>
        <w:t xml:space="preserve">DEFFORMS</w:t>
      </w:r>
      <w:r w:rsidDel="00000000" w:rsidR="00000000" w:rsidRPr="00000000">
        <w:rPr>
          <w:rFonts w:ascii="Arial" w:cs="Arial" w:eastAsia="Arial" w:hAnsi="Arial"/>
          <w:sz w:val="24"/>
          <w:szCs w:val="24"/>
          <w:rtl w:val="0"/>
        </w:rPr>
        <w:t xml:space="preserve"> listed in the Order Form and the other terms in a Call Off Contract, the DEFCONs and </w:t>
      </w:r>
      <w:r w:rsidDel="00000000" w:rsidR="00000000" w:rsidRPr="00000000">
        <w:rPr>
          <w:rFonts w:ascii="Arial" w:cs="Arial" w:eastAsia="Arial" w:hAnsi="Arial"/>
          <w:sz w:val="24"/>
          <w:szCs w:val="24"/>
          <w:rtl w:val="0"/>
        </w:rPr>
        <w:t xml:space="preserve">DEFFORMS</w:t>
      </w:r>
      <w:r w:rsidDel="00000000" w:rsidR="00000000" w:rsidRPr="00000000">
        <w:rPr>
          <w:rFonts w:ascii="Arial" w:cs="Arial" w:eastAsia="Arial" w:hAnsi="Arial"/>
          <w:sz w:val="24"/>
          <w:szCs w:val="24"/>
          <w:rtl w:val="0"/>
        </w:rPr>
        <w:t xml:space="preserve"> shall prevail. </w:t>
      </w:r>
    </w:p>
    <w:p w:rsidR="00000000" w:rsidDel="00000000" w:rsidP="00000000" w:rsidRDefault="00000000" w:rsidRPr="00000000" w14:paraId="00000019">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B">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00"/>
            <w:sz w:val="24"/>
            <w:szCs w:val="24"/>
            <w:u w:val="single"/>
            <w:rtl w:val="0"/>
          </w:rPr>
          <w:t xml:space="preserve">https://www.gov.uk/acquisition-operating-framework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E">
      <w:pPr>
        <w:spacing w:after="240" w:lineRule="auto"/>
        <w:ind w:left="576"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1F">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0">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c>
          <w:tcPr/>
          <w:p w:rsidR="00000000" w:rsidDel="00000000" w:rsidP="00000000" w:rsidRDefault="00000000" w:rsidRPr="00000000" w14:paraId="00000021">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2">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3">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7">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B">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c>
          <w:tcPr/>
          <w:p w:rsidR="00000000" w:rsidDel="00000000" w:rsidP="00000000" w:rsidRDefault="00000000" w:rsidRPr="00000000" w14:paraId="0000002C">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D">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E">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2">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3">
      <w:pPr>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pgMar w:bottom="1440" w:top="1440" w:left="1440" w:right="1440" w:header="709" w:footer="709"/>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RM6074</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C">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5">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6">
    <w:pPr>
      <w:spacing w:after="0" w:lineRule="auto"/>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acquisition-operating-framewor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QyekR/F6URJf3VA4y1kZQQgiVA==">AMUW2mXMxt7ZDE5Ncp6AaIUsAW3eveYQXal6T7wAtgtUMM9Mk34hrfh+9ruF9+kqQhqFkbRN1TtwOBZdcuqODaVrKhBtgNYB6knzldsAXGToINliPy4tMUT5IPp5r+/G9hm9GRBQsauN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2020-03-26T09:23:00Z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